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F4" w:rsidRPr="00671CF4" w:rsidRDefault="00671CF4" w:rsidP="00671CF4">
      <w:pPr>
        <w:shd w:val="clear" w:color="auto" w:fill="FFFFFF"/>
        <w:spacing w:after="0" w:line="240" w:lineRule="auto"/>
        <w:rPr>
          <w:rFonts w:ascii="Verdana" w:eastAsia="Times New Roman" w:hAnsi="Verdana" w:cs="Times New Roman"/>
          <w:sz w:val="20"/>
          <w:szCs w:val="20"/>
          <w:lang w:eastAsia="it-IT"/>
        </w:rPr>
      </w:pPr>
      <w:r w:rsidRPr="00671CF4">
        <w:rPr>
          <w:rFonts w:ascii="Verdana" w:eastAsia="Times New Roman" w:hAnsi="Verdana" w:cs="Times New Roman"/>
          <w:sz w:val="20"/>
          <w:szCs w:val="20"/>
          <w:lang w:eastAsia="it-IT"/>
        </w:rPr>
        <w:t xml:space="preserve">INPS.HERMES.06/11/2015.0006838 </w:t>
      </w:r>
    </w:p>
    <w:p w:rsidR="00671CF4" w:rsidRPr="00671CF4" w:rsidRDefault="00671CF4" w:rsidP="00671CF4">
      <w:pPr>
        <w:shd w:val="clear" w:color="auto" w:fill="FFFFFF"/>
        <w:spacing w:after="0" w:line="240" w:lineRule="auto"/>
        <w:rPr>
          <w:rFonts w:ascii="Verdana" w:eastAsia="Times New Roman" w:hAnsi="Verdana" w:cs="Times New Roman"/>
          <w:b/>
          <w:bCs/>
          <w:spacing w:val="15"/>
          <w:sz w:val="27"/>
          <w:szCs w:val="27"/>
          <w:u w:val="single"/>
          <w:lang w:eastAsia="it-IT"/>
        </w:rPr>
      </w:pPr>
      <w:r w:rsidRPr="00671CF4">
        <w:rPr>
          <w:rFonts w:ascii="Verdana" w:eastAsia="Times New Roman" w:hAnsi="Verdana" w:cs="Times New Roman"/>
          <w:b/>
          <w:bCs/>
          <w:spacing w:val="15"/>
          <w:sz w:val="27"/>
          <w:szCs w:val="27"/>
          <w:u w:val="single"/>
          <w:lang w:eastAsia="it-IT"/>
        </w:rPr>
        <w:t>Mittente</w:t>
      </w:r>
    </w:p>
    <w:p w:rsidR="00671CF4" w:rsidRPr="00671CF4" w:rsidRDefault="00671CF4" w:rsidP="00671CF4">
      <w:pPr>
        <w:shd w:val="clear" w:color="auto" w:fill="FFFFFF"/>
        <w:spacing w:after="0" w:line="240" w:lineRule="auto"/>
        <w:rPr>
          <w:rFonts w:ascii="Verdana" w:eastAsia="Times New Roman" w:hAnsi="Verdana" w:cs="Times New Roman"/>
          <w:sz w:val="20"/>
          <w:szCs w:val="20"/>
          <w:lang w:eastAsia="it-IT"/>
        </w:rPr>
      </w:pPr>
      <w:r w:rsidRPr="00671CF4">
        <w:rPr>
          <w:rFonts w:ascii="Verdana" w:eastAsia="Times New Roman" w:hAnsi="Verdana" w:cs="Times New Roman"/>
          <w:b/>
          <w:bCs/>
          <w:sz w:val="20"/>
          <w:szCs w:val="20"/>
          <w:lang w:eastAsia="it-IT"/>
        </w:rPr>
        <w:t>Sede:</w:t>
      </w:r>
      <w:r w:rsidRPr="00671CF4">
        <w:rPr>
          <w:rFonts w:ascii="Verdana" w:eastAsia="Times New Roman" w:hAnsi="Verdana" w:cs="Times New Roman"/>
          <w:sz w:val="20"/>
          <w:szCs w:val="20"/>
          <w:lang w:eastAsia="it-IT"/>
        </w:rPr>
        <w:t xml:space="preserve"> 0064/Segreteria DEL DIRETTORE GENERALE </w:t>
      </w:r>
      <w:r w:rsidRPr="00671CF4">
        <w:rPr>
          <w:rFonts w:ascii="Verdana" w:eastAsia="Times New Roman" w:hAnsi="Verdana" w:cs="Times New Roman"/>
          <w:sz w:val="20"/>
          <w:szCs w:val="20"/>
          <w:lang w:eastAsia="it-IT"/>
        </w:rPr>
        <w:br/>
      </w:r>
      <w:r w:rsidRPr="00671CF4">
        <w:rPr>
          <w:rFonts w:ascii="Verdana" w:eastAsia="Times New Roman" w:hAnsi="Verdana" w:cs="Times New Roman"/>
          <w:b/>
          <w:bCs/>
          <w:sz w:val="20"/>
          <w:szCs w:val="20"/>
          <w:lang w:eastAsia="it-IT"/>
        </w:rPr>
        <w:t>Messaggio numero:</w:t>
      </w:r>
      <w:r w:rsidRPr="00671CF4">
        <w:rPr>
          <w:rFonts w:ascii="Verdana" w:eastAsia="Times New Roman" w:hAnsi="Verdana" w:cs="Times New Roman"/>
          <w:sz w:val="20"/>
          <w:szCs w:val="20"/>
          <w:lang w:eastAsia="it-IT"/>
        </w:rPr>
        <w:t xml:space="preserve"> 006838 del 06/11/2015 19.11.53 </w:t>
      </w:r>
      <w:r w:rsidRPr="00671CF4">
        <w:rPr>
          <w:rFonts w:ascii="Verdana" w:eastAsia="Times New Roman" w:hAnsi="Verdana" w:cs="Times New Roman"/>
          <w:sz w:val="20"/>
          <w:szCs w:val="20"/>
          <w:lang w:eastAsia="it-IT"/>
        </w:rPr>
        <w:br/>
      </w:r>
      <w:r w:rsidRPr="00671CF4">
        <w:rPr>
          <w:rFonts w:ascii="Verdana" w:eastAsia="Times New Roman" w:hAnsi="Verdana" w:cs="Times New Roman"/>
          <w:b/>
          <w:bCs/>
          <w:sz w:val="20"/>
          <w:szCs w:val="20"/>
          <w:lang w:eastAsia="it-IT"/>
        </w:rPr>
        <w:t>Inviato da:</w:t>
      </w:r>
      <w:r w:rsidRPr="00671CF4">
        <w:rPr>
          <w:rFonts w:ascii="Verdana" w:eastAsia="Times New Roman" w:hAnsi="Verdana" w:cs="Times New Roman"/>
          <w:sz w:val="20"/>
          <w:szCs w:val="20"/>
          <w:lang w:eastAsia="it-IT"/>
        </w:rPr>
        <w:t xml:space="preserve"> </w:t>
      </w:r>
      <w:proofErr w:type="spellStart"/>
      <w:r w:rsidRPr="00671CF4">
        <w:rPr>
          <w:rFonts w:ascii="Verdana" w:eastAsia="Times New Roman" w:hAnsi="Verdana" w:cs="Times New Roman"/>
          <w:sz w:val="20"/>
          <w:szCs w:val="20"/>
          <w:lang w:eastAsia="it-IT"/>
        </w:rPr>
        <w:t>Foddis</w:t>
      </w:r>
      <w:proofErr w:type="spellEnd"/>
      <w:r w:rsidRPr="00671CF4">
        <w:rPr>
          <w:rFonts w:ascii="Verdana" w:eastAsia="Times New Roman" w:hAnsi="Verdana" w:cs="Times New Roman"/>
          <w:sz w:val="20"/>
          <w:szCs w:val="20"/>
          <w:lang w:eastAsia="it-IT"/>
        </w:rPr>
        <w:t xml:space="preserve"> Paola </w:t>
      </w:r>
    </w:p>
    <w:p w:rsidR="00671CF4" w:rsidRPr="00671CF4" w:rsidRDefault="00671CF4" w:rsidP="00671CF4">
      <w:pPr>
        <w:shd w:val="clear" w:color="auto" w:fill="FFFFFF"/>
        <w:spacing w:after="0" w:line="240" w:lineRule="auto"/>
        <w:rPr>
          <w:rFonts w:ascii="Verdana" w:eastAsia="Times New Roman" w:hAnsi="Verdana" w:cs="Times New Roman"/>
          <w:b/>
          <w:bCs/>
          <w:spacing w:val="15"/>
          <w:sz w:val="27"/>
          <w:szCs w:val="27"/>
          <w:u w:val="single"/>
          <w:lang w:eastAsia="it-IT"/>
        </w:rPr>
      </w:pPr>
      <w:r w:rsidRPr="00671CF4">
        <w:rPr>
          <w:rFonts w:ascii="Verdana" w:eastAsia="Times New Roman" w:hAnsi="Verdana" w:cs="Times New Roman"/>
          <w:b/>
          <w:bCs/>
          <w:spacing w:val="15"/>
          <w:sz w:val="27"/>
          <w:szCs w:val="27"/>
          <w:u w:val="single"/>
          <w:lang w:eastAsia="it-IT"/>
        </w:rPr>
        <w:t>Destinatari[552]</w:t>
      </w:r>
    </w:p>
    <w:p w:rsidR="00671CF4" w:rsidRPr="00671CF4" w:rsidRDefault="00671CF4" w:rsidP="00671CF4">
      <w:pPr>
        <w:shd w:val="clear" w:color="auto" w:fill="FFFFFF"/>
        <w:spacing w:after="0" w:line="240" w:lineRule="auto"/>
        <w:rPr>
          <w:rFonts w:ascii="Verdana" w:eastAsia="Times New Roman" w:hAnsi="Verdana" w:cs="Times New Roman"/>
          <w:sz w:val="20"/>
          <w:szCs w:val="20"/>
          <w:lang w:eastAsia="it-IT"/>
        </w:rPr>
      </w:pPr>
      <w:r w:rsidRPr="00671CF4">
        <w:rPr>
          <w:rFonts w:ascii="Verdana" w:eastAsia="Times New Roman" w:hAnsi="Verdana" w:cs="Times New Roman"/>
          <w:sz w:val="20"/>
          <w:szCs w:val="20"/>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0pt;height:35pt" o:ole="">
            <v:imagedata r:id="rId6" o:title=""/>
          </v:shape>
          <w:control r:id="rId7" w:name="DefaultOcxName" w:shapeid="_x0000_i1030"/>
        </w:object>
      </w:r>
      <w:r w:rsidRPr="00671CF4">
        <w:rPr>
          <w:rFonts w:ascii="Verdana" w:eastAsia="Times New Roman" w:hAnsi="Verdana" w:cs="Times New Roman"/>
          <w:sz w:val="20"/>
          <w:szCs w:val="20"/>
          <w:lang w:eastAsia="it-IT"/>
        </w:rPr>
        <w:object w:dxaOrig="1440" w:dyaOrig="1440">
          <v:shape id="_x0000_i1029" type="#_x0000_t75" style="width:67pt;height:23pt" o:ole="">
            <v:imagedata r:id="rId8" o:title=""/>
          </v:shape>
          <w:control r:id="rId9" w:name="DefaultOcxName1" w:shapeid="_x0000_i1029"/>
        </w:object>
      </w:r>
    </w:p>
    <w:p w:rsidR="00671CF4" w:rsidRPr="00671CF4" w:rsidRDefault="00671CF4" w:rsidP="00671CF4">
      <w:pPr>
        <w:shd w:val="clear" w:color="auto" w:fill="FFFFFF"/>
        <w:spacing w:after="0" w:line="240" w:lineRule="auto"/>
        <w:rPr>
          <w:rFonts w:ascii="Verdana" w:eastAsia="Times New Roman" w:hAnsi="Verdana" w:cs="Times New Roman"/>
          <w:b/>
          <w:bCs/>
          <w:spacing w:val="15"/>
          <w:sz w:val="27"/>
          <w:szCs w:val="27"/>
          <w:u w:val="single"/>
          <w:lang w:eastAsia="it-IT"/>
        </w:rPr>
      </w:pPr>
      <w:r w:rsidRPr="00671CF4">
        <w:rPr>
          <w:rFonts w:ascii="Verdana" w:eastAsia="Times New Roman" w:hAnsi="Verdana" w:cs="Times New Roman"/>
          <w:b/>
          <w:bCs/>
          <w:spacing w:val="15"/>
          <w:sz w:val="27"/>
          <w:szCs w:val="27"/>
          <w:u w:val="single"/>
          <w:lang w:eastAsia="it-IT"/>
        </w:rPr>
        <w:t>Classificazione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4"/>
        <w:gridCol w:w="4617"/>
      </w:tblGrid>
      <w:tr w:rsidR="00671CF4" w:rsidRPr="00671CF4" w:rsidTr="00671CF4">
        <w:trPr>
          <w:tblCellSpacing w:w="15" w:type="dxa"/>
        </w:trPr>
        <w:tc>
          <w:tcPr>
            <w:tcW w:w="0" w:type="auto"/>
            <w:hideMark/>
          </w:tcPr>
          <w:p w:rsidR="00671CF4" w:rsidRPr="00671CF4" w:rsidRDefault="00671CF4" w:rsidP="00671CF4">
            <w:pPr>
              <w:spacing w:after="0" w:line="240" w:lineRule="auto"/>
              <w:rPr>
                <w:rFonts w:ascii="Verdana" w:eastAsia="Times New Roman" w:hAnsi="Verdana" w:cs="Times New Roman"/>
                <w:sz w:val="17"/>
                <w:szCs w:val="17"/>
                <w:lang w:eastAsia="it-IT"/>
              </w:rPr>
            </w:pPr>
            <w:r w:rsidRPr="00671CF4">
              <w:rPr>
                <w:rFonts w:ascii="Verdana" w:eastAsia="Times New Roman" w:hAnsi="Verdana" w:cs="Times New Roman"/>
                <w:b/>
                <w:bCs/>
                <w:sz w:val="17"/>
                <w:szCs w:val="17"/>
                <w:lang w:eastAsia="it-IT"/>
              </w:rPr>
              <w:t>Tipo Messaggio:</w:t>
            </w:r>
            <w:r w:rsidRPr="00671CF4">
              <w:rPr>
                <w:rFonts w:ascii="Verdana" w:eastAsia="Times New Roman" w:hAnsi="Verdana" w:cs="Times New Roman"/>
                <w:sz w:val="17"/>
                <w:szCs w:val="17"/>
                <w:lang w:eastAsia="it-IT"/>
              </w:rPr>
              <w:t xml:space="preserve"> </w:t>
            </w:r>
          </w:p>
        </w:tc>
        <w:tc>
          <w:tcPr>
            <w:tcW w:w="0" w:type="auto"/>
            <w:vAlign w:val="center"/>
            <w:hideMark/>
          </w:tcPr>
          <w:p w:rsidR="00671CF4" w:rsidRPr="00671CF4" w:rsidRDefault="00671CF4" w:rsidP="00671CF4">
            <w:pPr>
              <w:spacing w:after="0" w:line="240" w:lineRule="auto"/>
              <w:rPr>
                <w:rFonts w:ascii="Verdana" w:eastAsia="Times New Roman" w:hAnsi="Verdana" w:cs="Times New Roman"/>
                <w:sz w:val="17"/>
                <w:szCs w:val="17"/>
                <w:lang w:eastAsia="it-IT"/>
              </w:rPr>
            </w:pPr>
            <w:r w:rsidRPr="00671CF4">
              <w:rPr>
                <w:rFonts w:ascii="Verdana" w:eastAsia="Times New Roman" w:hAnsi="Verdana" w:cs="Times New Roman"/>
                <w:sz w:val="17"/>
                <w:szCs w:val="17"/>
                <w:lang w:eastAsia="it-IT"/>
              </w:rPr>
              <w:t xml:space="preserve">Standard </w:t>
            </w:r>
          </w:p>
        </w:tc>
      </w:tr>
      <w:tr w:rsidR="00671CF4" w:rsidRPr="00671CF4" w:rsidTr="00671CF4">
        <w:trPr>
          <w:tblCellSpacing w:w="15" w:type="dxa"/>
        </w:trPr>
        <w:tc>
          <w:tcPr>
            <w:tcW w:w="0" w:type="auto"/>
            <w:hideMark/>
          </w:tcPr>
          <w:p w:rsidR="00671CF4" w:rsidRPr="00671CF4" w:rsidRDefault="00671CF4" w:rsidP="00671CF4">
            <w:pPr>
              <w:spacing w:after="0" w:line="240" w:lineRule="auto"/>
              <w:rPr>
                <w:rFonts w:ascii="Verdana" w:eastAsia="Times New Roman" w:hAnsi="Verdana" w:cs="Times New Roman"/>
                <w:sz w:val="17"/>
                <w:szCs w:val="17"/>
                <w:lang w:eastAsia="it-IT"/>
              </w:rPr>
            </w:pPr>
            <w:r w:rsidRPr="00671CF4">
              <w:rPr>
                <w:rFonts w:ascii="Verdana" w:eastAsia="Times New Roman" w:hAnsi="Verdana" w:cs="Times New Roman"/>
                <w:b/>
                <w:bCs/>
                <w:sz w:val="17"/>
                <w:szCs w:val="17"/>
                <w:lang w:eastAsia="it-IT"/>
              </w:rPr>
              <w:t>Visibilità messaggio:</w:t>
            </w:r>
            <w:r w:rsidRPr="00671CF4">
              <w:rPr>
                <w:rFonts w:ascii="Verdana" w:eastAsia="Times New Roman" w:hAnsi="Verdana" w:cs="Times New Roman"/>
                <w:sz w:val="17"/>
                <w:szCs w:val="17"/>
                <w:lang w:eastAsia="it-IT"/>
              </w:rPr>
              <w:t xml:space="preserve"> </w:t>
            </w:r>
          </w:p>
        </w:tc>
        <w:tc>
          <w:tcPr>
            <w:tcW w:w="0" w:type="auto"/>
            <w:vAlign w:val="center"/>
            <w:hideMark/>
          </w:tcPr>
          <w:p w:rsidR="00671CF4" w:rsidRPr="00671CF4" w:rsidRDefault="00671CF4" w:rsidP="00671CF4">
            <w:pPr>
              <w:spacing w:after="0" w:line="240" w:lineRule="auto"/>
              <w:rPr>
                <w:rFonts w:ascii="Verdana" w:eastAsia="Times New Roman" w:hAnsi="Verdana" w:cs="Times New Roman"/>
                <w:sz w:val="17"/>
                <w:szCs w:val="17"/>
                <w:lang w:eastAsia="it-IT"/>
              </w:rPr>
            </w:pPr>
            <w:r w:rsidRPr="00671CF4">
              <w:rPr>
                <w:rFonts w:ascii="Verdana" w:eastAsia="Times New Roman" w:hAnsi="Verdana" w:cs="Times New Roman"/>
                <w:sz w:val="17"/>
                <w:szCs w:val="17"/>
                <w:lang w:eastAsia="it-IT"/>
              </w:rPr>
              <w:t xml:space="preserve">Strutture INPS, Internet </w:t>
            </w:r>
          </w:p>
        </w:tc>
      </w:tr>
      <w:tr w:rsidR="00671CF4" w:rsidRPr="00671CF4" w:rsidTr="00671CF4">
        <w:trPr>
          <w:tblCellSpacing w:w="15" w:type="dxa"/>
        </w:trPr>
        <w:tc>
          <w:tcPr>
            <w:tcW w:w="0" w:type="auto"/>
            <w:hideMark/>
          </w:tcPr>
          <w:p w:rsidR="00671CF4" w:rsidRPr="00671CF4" w:rsidRDefault="00671CF4" w:rsidP="00671CF4">
            <w:pPr>
              <w:spacing w:after="0" w:line="240" w:lineRule="auto"/>
              <w:rPr>
                <w:rFonts w:ascii="Verdana" w:eastAsia="Times New Roman" w:hAnsi="Verdana" w:cs="Times New Roman"/>
                <w:sz w:val="17"/>
                <w:szCs w:val="17"/>
                <w:lang w:eastAsia="it-IT"/>
              </w:rPr>
            </w:pPr>
            <w:r w:rsidRPr="00671CF4">
              <w:rPr>
                <w:rFonts w:ascii="Verdana" w:eastAsia="Times New Roman" w:hAnsi="Verdana" w:cs="Times New Roman"/>
                <w:b/>
                <w:bCs/>
                <w:sz w:val="17"/>
                <w:szCs w:val="17"/>
                <w:lang w:eastAsia="it-IT"/>
              </w:rPr>
              <w:t>Area/Dirigente</w:t>
            </w:r>
            <w:r w:rsidRPr="00671CF4">
              <w:rPr>
                <w:rFonts w:ascii="Verdana" w:eastAsia="Times New Roman" w:hAnsi="Verdana" w:cs="Times New Roman"/>
                <w:sz w:val="17"/>
                <w:szCs w:val="17"/>
                <w:lang w:eastAsia="it-IT"/>
              </w:rPr>
              <w:t xml:space="preserve"> </w:t>
            </w:r>
          </w:p>
        </w:tc>
        <w:tc>
          <w:tcPr>
            <w:tcW w:w="0" w:type="auto"/>
            <w:vAlign w:val="center"/>
            <w:hideMark/>
          </w:tcPr>
          <w:p w:rsidR="00671CF4" w:rsidRPr="00671CF4" w:rsidRDefault="00671CF4" w:rsidP="00671CF4">
            <w:pPr>
              <w:spacing w:after="0" w:line="240" w:lineRule="auto"/>
              <w:rPr>
                <w:rFonts w:ascii="Verdana" w:eastAsia="Times New Roman" w:hAnsi="Verdana" w:cs="Times New Roman"/>
                <w:sz w:val="17"/>
                <w:szCs w:val="17"/>
                <w:lang w:eastAsia="it-IT"/>
              </w:rPr>
            </w:pPr>
            <w:r w:rsidRPr="00671CF4">
              <w:rPr>
                <w:rFonts w:ascii="Verdana" w:eastAsia="Times New Roman" w:hAnsi="Verdana" w:cs="Times New Roman"/>
                <w:sz w:val="17"/>
                <w:szCs w:val="17"/>
                <w:lang w:eastAsia="it-IT"/>
              </w:rPr>
              <w:t xml:space="preserve">Direzione [Attuale </w:t>
            </w:r>
            <w:proofErr w:type="spellStart"/>
            <w:r w:rsidRPr="00671CF4">
              <w:rPr>
                <w:rFonts w:ascii="Verdana" w:eastAsia="Times New Roman" w:hAnsi="Verdana" w:cs="Times New Roman"/>
                <w:sz w:val="17"/>
                <w:szCs w:val="17"/>
                <w:lang w:eastAsia="it-IT"/>
              </w:rPr>
              <w:t>responsabile:Corona</w:t>
            </w:r>
            <w:proofErr w:type="spellEnd"/>
            <w:r w:rsidRPr="00671CF4">
              <w:rPr>
                <w:rFonts w:ascii="Verdana" w:eastAsia="Times New Roman" w:hAnsi="Verdana" w:cs="Times New Roman"/>
                <w:sz w:val="17"/>
                <w:szCs w:val="17"/>
                <w:lang w:eastAsia="it-IT"/>
              </w:rPr>
              <w:t xml:space="preserve"> </w:t>
            </w:r>
            <w:proofErr w:type="spellStart"/>
            <w:r w:rsidRPr="00671CF4">
              <w:rPr>
                <w:rFonts w:ascii="Verdana" w:eastAsia="Times New Roman" w:hAnsi="Verdana" w:cs="Times New Roman"/>
                <w:sz w:val="17"/>
                <w:szCs w:val="17"/>
                <w:lang w:eastAsia="it-IT"/>
              </w:rPr>
              <w:t>Gianmichele</w:t>
            </w:r>
            <w:proofErr w:type="spellEnd"/>
            <w:r w:rsidRPr="00671CF4">
              <w:rPr>
                <w:rFonts w:ascii="Verdana" w:eastAsia="Times New Roman" w:hAnsi="Verdana" w:cs="Times New Roman"/>
                <w:sz w:val="17"/>
                <w:szCs w:val="17"/>
                <w:lang w:eastAsia="it-IT"/>
              </w:rPr>
              <w:t xml:space="preserve">] </w:t>
            </w:r>
          </w:p>
        </w:tc>
      </w:tr>
    </w:tbl>
    <w:p w:rsidR="00671CF4" w:rsidRPr="00671CF4" w:rsidRDefault="00671CF4" w:rsidP="00671CF4">
      <w:pPr>
        <w:shd w:val="clear" w:color="auto" w:fill="FFFFFF"/>
        <w:spacing w:after="0" w:line="240" w:lineRule="auto"/>
        <w:rPr>
          <w:rFonts w:ascii="Verdana" w:eastAsia="Times New Roman" w:hAnsi="Verdana" w:cs="Times New Roman"/>
          <w:b/>
          <w:bCs/>
          <w:spacing w:val="15"/>
          <w:sz w:val="27"/>
          <w:szCs w:val="27"/>
          <w:u w:val="single"/>
          <w:lang w:eastAsia="it-IT"/>
        </w:rPr>
      </w:pPr>
      <w:r w:rsidRPr="00671CF4">
        <w:rPr>
          <w:rFonts w:ascii="Verdana" w:eastAsia="Times New Roman" w:hAnsi="Verdana" w:cs="Times New Roman"/>
          <w:b/>
          <w:bCs/>
          <w:spacing w:val="15"/>
          <w:sz w:val="27"/>
          <w:szCs w:val="27"/>
          <w:u w:val="single"/>
          <w:lang w:eastAsia="it-IT"/>
        </w:rPr>
        <w:t>Messaggio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4"/>
        <w:gridCol w:w="7764"/>
      </w:tblGrid>
      <w:tr w:rsidR="00671CF4" w:rsidRPr="00671CF4" w:rsidTr="00671CF4">
        <w:trPr>
          <w:tblCellSpacing w:w="15" w:type="dxa"/>
        </w:trPr>
        <w:tc>
          <w:tcPr>
            <w:tcW w:w="0" w:type="auto"/>
            <w:hideMark/>
          </w:tcPr>
          <w:p w:rsidR="00671CF4" w:rsidRPr="00671CF4" w:rsidRDefault="00671CF4" w:rsidP="00671CF4">
            <w:pPr>
              <w:spacing w:after="0" w:line="240" w:lineRule="auto"/>
              <w:rPr>
                <w:rFonts w:ascii="Verdana" w:eastAsia="Times New Roman" w:hAnsi="Verdana" w:cs="Times New Roman"/>
                <w:sz w:val="17"/>
                <w:szCs w:val="17"/>
                <w:lang w:eastAsia="it-IT"/>
              </w:rPr>
            </w:pPr>
            <w:r w:rsidRPr="00671CF4">
              <w:rPr>
                <w:rFonts w:ascii="Verdana" w:eastAsia="Times New Roman" w:hAnsi="Verdana" w:cs="Times New Roman"/>
                <w:b/>
                <w:bCs/>
                <w:sz w:val="17"/>
                <w:szCs w:val="17"/>
                <w:lang w:eastAsia="it-IT"/>
              </w:rPr>
              <w:t>Oggetto:</w:t>
            </w:r>
          </w:p>
        </w:tc>
        <w:tc>
          <w:tcPr>
            <w:tcW w:w="0" w:type="auto"/>
            <w:vAlign w:val="center"/>
            <w:hideMark/>
          </w:tcPr>
          <w:p w:rsidR="00671CF4" w:rsidRPr="00671CF4" w:rsidRDefault="00671CF4" w:rsidP="00671CF4">
            <w:pPr>
              <w:spacing w:after="0" w:line="240" w:lineRule="auto"/>
              <w:rPr>
                <w:rFonts w:ascii="Verdana" w:eastAsia="Times New Roman" w:hAnsi="Verdana" w:cs="Times New Roman"/>
                <w:sz w:val="17"/>
                <w:szCs w:val="17"/>
                <w:lang w:eastAsia="it-IT"/>
              </w:rPr>
            </w:pPr>
            <w:r w:rsidRPr="00671CF4">
              <w:rPr>
                <w:rFonts w:ascii="Verdana" w:eastAsia="Times New Roman" w:hAnsi="Verdana" w:cs="Times New Roman"/>
                <w:sz w:val="17"/>
                <w:szCs w:val="17"/>
                <w:lang w:eastAsia="it-IT"/>
              </w:rPr>
              <w:t xml:space="preserve">Cassetto Previdenziale per i Committenti della Gestione Separata – Sezione Comunicazione bidirezionale. </w:t>
            </w:r>
          </w:p>
        </w:tc>
      </w:tr>
      <w:tr w:rsidR="00671CF4" w:rsidRPr="00671CF4" w:rsidTr="00671CF4">
        <w:trPr>
          <w:tblCellSpacing w:w="15" w:type="dxa"/>
        </w:trPr>
        <w:tc>
          <w:tcPr>
            <w:tcW w:w="0" w:type="auto"/>
            <w:hideMark/>
          </w:tcPr>
          <w:p w:rsidR="00671CF4" w:rsidRPr="00671CF4" w:rsidRDefault="00671CF4" w:rsidP="00671CF4">
            <w:pPr>
              <w:spacing w:after="0" w:line="240" w:lineRule="auto"/>
              <w:rPr>
                <w:rFonts w:ascii="Verdana" w:eastAsia="Times New Roman" w:hAnsi="Verdana" w:cs="Times New Roman"/>
                <w:sz w:val="17"/>
                <w:szCs w:val="17"/>
                <w:lang w:eastAsia="it-IT"/>
              </w:rPr>
            </w:pPr>
            <w:r w:rsidRPr="00671CF4">
              <w:rPr>
                <w:rFonts w:ascii="Verdana" w:eastAsia="Times New Roman" w:hAnsi="Verdana" w:cs="Times New Roman"/>
                <w:b/>
                <w:bCs/>
                <w:sz w:val="17"/>
                <w:szCs w:val="17"/>
                <w:lang w:eastAsia="it-IT"/>
              </w:rPr>
              <w:t>Allegati:</w:t>
            </w:r>
            <w:r w:rsidRPr="00671CF4">
              <w:rPr>
                <w:rFonts w:ascii="Verdana" w:eastAsia="Times New Roman" w:hAnsi="Verdana" w:cs="Times New Roman"/>
                <w:sz w:val="17"/>
                <w:szCs w:val="17"/>
                <w:lang w:eastAsia="it-IT"/>
              </w:rPr>
              <w:t xml:space="preserve"> </w:t>
            </w:r>
          </w:p>
        </w:tc>
        <w:tc>
          <w:tcPr>
            <w:tcW w:w="0" w:type="auto"/>
            <w:vAlign w:val="center"/>
            <w:hideMark/>
          </w:tcPr>
          <w:p w:rsidR="00671CF4" w:rsidRPr="00671CF4" w:rsidRDefault="00671CF4" w:rsidP="00671CF4">
            <w:pPr>
              <w:spacing w:after="0" w:line="240" w:lineRule="auto"/>
              <w:rPr>
                <w:rFonts w:ascii="Verdana" w:eastAsia="Times New Roman" w:hAnsi="Verdana" w:cs="Times New Roman"/>
                <w:sz w:val="17"/>
                <w:szCs w:val="17"/>
                <w:lang w:eastAsia="it-IT"/>
              </w:rPr>
            </w:pPr>
            <w:r w:rsidRPr="00671CF4">
              <w:rPr>
                <w:rFonts w:ascii="Verdana" w:eastAsia="Times New Roman" w:hAnsi="Verdana" w:cs="Times New Roman"/>
                <w:sz w:val="17"/>
                <w:szCs w:val="17"/>
                <w:lang w:eastAsia="it-IT"/>
              </w:rPr>
              <w:t xml:space="preserve">Nessun Allegato </w:t>
            </w:r>
          </w:p>
        </w:tc>
      </w:tr>
      <w:tr w:rsidR="00671CF4" w:rsidRPr="00671CF4" w:rsidTr="00671CF4">
        <w:trPr>
          <w:tblCellSpacing w:w="15" w:type="dxa"/>
        </w:trPr>
        <w:tc>
          <w:tcPr>
            <w:tcW w:w="0" w:type="auto"/>
            <w:hideMark/>
          </w:tcPr>
          <w:p w:rsidR="00671CF4" w:rsidRPr="00671CF4" w:rsidRDefault="00671CF4" w:rsidP="00671CF4">
            <w:pPr>
              <w:spacing w:after="0" w:line="240" w:lineRule="auto"/>
              <w:rPr>
                <w:rFonts w:ascii="Verdana" w:eastAsia="Times New Roman" w:hAnsi="Verdana" w:cs="Times New Roman"/>
                <w:sz w:val="17"/>
                <w:szCs w:val="17"/>
                <w:lang w:eastAsia="it-IT"/>
              </w:rPr>
            </w:pPr>
            <w:r w:rsidRPr="00671CF4">
              <w:rPr>
                <w:rFonts w:ascii="Verdana" w:eastAsia="Times New Roman" w:hAnsi="Verdana" w:cs="Times New Roman"/>
                <w:b/>
                <w:bCs/>
                <w:sz w:val="17"/>
                <w:szCs w:val="17"/>
                <w:lang w:eastAsia="it-IT"/>
              </w:rPr>
              <w:t>Corpo del messaggio:</w:t>
            </w:r>
          </w:p>
        </w:tc>
        <w:tc>
          <w:tcPr>
            <w:tcW w:w="0" w:type="auto"/>
            <w:vAlign w:val="center"/>
            <w:hideMark/>
          </w:tcPr>
          <w:p w:rsidR="00671CF4" w:rsidRPr="00671CF4" w:rsidRDefault="00671CF4" w:rsidP="00671CF4">
            <w:pPr>
              <w:spacing w:after="0" w:line="240" w:lineRule="auto"/>
              <w:rPr>
                <w:rFonts w:ascii="Times New Roman" w:eastAsia="Times New Roman" w:hAnsi="Times New Roman" w:cs="Times New Roman"/>
                <w:sz w:val="20"/>
                <w:szCs w:val="20"/>
                <w:lang w:eastAsia="it-IT"/>
              </w:rPr>
            </w:pPr>
          </w:p>
        </w:tc>
      </w:tr>
    </w:tbl>
    <w:p w:rsidR="00671CF4" w:rsidRPr="00671CF4" w:rsidRDefault="00671CF4" w:rsidP="00671CF4">
      <w:pPr>
        <w:shd w:val="clear" w:color="auto" w:fill="FFFFFF"/>
        <w:spacing w:after="0" w:line="240" w:lineRule="auto"/>
        <w:rPr>
          <w:rFonts w:ascii="Verdana" w:eastAsia="Times New Roman" w:hAnsi="Verdana" w:cs="Times New Roman"/>
          <w:sz w:val="20"/>
          <w:szCs w:val="20"/>
          <w:lang w:eastAsia="it-IT"/>
        </w:rPr>
      </w:pPr>
      <w:r w:rsidRPr="00671CF4">
        <w:rPr>
          <w:rFonts w:ascii="Verdana" w:eastAsia="Times New Roman" w:hAnsi="Verdana" w:cs="Times New Roman"/>
          <w:sz w:val="20"/>
          <w:szCs w:val="20"/>
          <w:lang w:eastAsia="it-IT"/>
        </w:rPr>
        <w:t>  </w:t>
      </w:r>
      <w:r w:rsidRPr="00671CF4">
        <w:rPr>
          <w:rFonts w:ascii="Verdana" w:eastAsia="Times New Roman" w:hAnsi="Verdana" w:cs="Times New Roman"/>
          <w:sz w:val="20"/>
          <w:szCs w:val="20"/>
          <w:lang w:eastAsia="it-IT"/>
        </w:rPr>
        <w:br/>
        <w:t> </w:t>
      </w:r>
      <w:r w:rsidRPr="00671CF4">
        <w:rPr>
          <w:rFonts w:ascii="Verdana" w:eastAsia="Times New Roman" w:hAnsi="Verdana" w:cs="Times New Roman"/>
          <w:sz w:val="20"/>
          <w:szCs w:val="20"/>
          <w:lang w:eastAsia="it-IT"/>
        </w:rPr>
        <w:br/>
        <w:t> </w:t>
      </w:r>
      <w:r w:rsidRPr="00671CF4">
        <w:rPr>
          <w:rFonts w:ascii="Verdana" w:eastAsia="Times New Roman" w:hAnsi="Verdana" w:cs="Times New Roman"/>
          <w:sz w:val="20"/>
          <w:szCs w:val="20"/>
          <w:lang w:eastAsia="it-IT"/>
        </w:rPr>
        <w:br/>
        <w:t>Direzione Centrale Sistemi Informativi e Tecnologici</w:t>
      </w:r>
      <w:r w:rsidRPr="00671CF4">
        <w:rPr>
          <w:rFonts w:ascii="Verdana" w:eastAsia="Times New Roman" w:hAnsi="Verdana" w:cs="Times New Roman"/>
          <w:sz w:val="20"/>
          <w:szCs w:val="20"/>
          <w:lang w:eastAsia="it-IT"/>
        </w:rPr>
        <w:br/>
        <w:t>Direzione centrale Entrate</w:t>
      </w:r>
      <w:r w:rsidRPr="00671CF4">
        <w:rPr>
          <w:rFonts w:ascii="Verdana" w:eastAsia="Times New Roman" w:hAnsi="Verdana" w:cs="Times New Roman"/>
          <w:sz w:val="20"/>
          <w:szCs w:val="20"/>
          <w:lang w:eastAsia="it-IT"/>
        </w:rPr>
        <w:br/>
        <w:t>Direzione Centrale Organizzazione</w:t>
      </w:r>
      <w:r w:rsidRPr="00671CF4">
        <w:rPr>
          <w:rFonts w:ascii="Verdana" w:eastAsia="Times New Roman" w:hAnsi="Verdana" w:cs="Times New Roman"/>
          <w:sz w:val="20"/>
          <w:szCs w:val="20"/>
          <w:lang w:eastAsia="it-IT"/>
        </w:rPr>
        <w:br/>
        <w:t> </w:t>
      </w:r>
      <w:r w:rsidRPr="00671CF4">
        <w:rPr>
          <w:rFonts w:ascii="Verdana" w:eastAsia="Times New Roman" w:hAnsi="Verdana" w:cs="Times New Roman"/>
          <w:sz w:val="20"/>
          <w:szCs w:val="20"/>
          <w:lang w:eastAsia="it-IT"/>
        </w:rPr>
        <w:br/>
      </w:r>
      <w:r w:rsidRPr="00671CF4">
        <w:rPr>
          <w:rFonts w:ascii="Verdana" w:eastAsia="Times New Roman" w:hAnsi="Verdana" w:cs="Times New Roman"/>
          <w:sz w:val="20"/>
          <w:szCs w:val="20"/>
          <w:lang w:eastAsia="it-IT"/>
        </w:rPr>
        <w:br/>
      </w:r>
      <w:r w:rsidRPr="00671CF4">
        <w:rPr>
          <w:rFonts w:ascii="Verdana" w:eastAsia="Times New Roman" w:hAnsi="Verdana" w:cs="Times New Roman"/>
          <w:sz w:val="20"/>
          <w:szCs w:val="20"/>
          <w:lang w:eastAsia="it-IT"/>
        </w:rPr>
        <w:br/>
        <w:t> </w:t>
      </w:r>
      <w:r w:rsidRPr="00671CF4">
        <w:rPr>
          <w:rFonts w:ascii="Verdana" w:eastAsia="Times New Roman" w:hAnsi="Verdana" w:cs="Times New Roman"/>
          <w:sz w:val="20"/>
          <w:szCs w:val="20"/>
          <w:lang w:eastAsia="it-IT"/>
        </w:rPr>
        <w:br/>
        <w:t xml:space="preserve">Con messaggio n. 224 del 4 gennaio 2013 è stato pubblicato il Cassetto Previdenziale per i Committenti della Gestione Separata, in rispondenza all’obiettivo dell’ ampliamento e miglioramento dei canali di comunicazione con il contribuente sia in termini di efficacia dell’azione amministrativa sia in termini di efficienza grazie al continuo ampliamento dell’offerta di servizi mediante utilizzo del canale telematico. </w:t>
      </w:r>
      <w:r w:rsidRPr="00671CF4">
        <w:rPr>
          <w:rFonts w:ascii="Verdana" w:eastAsia="Times New Roman" w:hAnsi="Verdana" w:cs="Times New Roman"/>
          <w:sz w:val="20"/>
          <w:szCs w:val="20"/>
          <w:lang w:eastAsia="it-IT"/>
        </w:rPr>
        <w:br/>
      </w:r>
      <w:r w:rsidRPr="00671CF4">
        <w:rPr>
          <w:rFonts w:ascii="Verdana" w:eastAsia="Times New Roman" w:hAnsi="Verdana" w:cs="Times New Roman"/>
          <w:sz w:val="20"/>
          <w:szCs w:val="20"/>
          <w:lang w:eastAsia="it-IT"/>
        </w:rPr>
        <w:br/>
        <w:t xml:space="preserve">Il Cassetto è, come noto, riservato ai committenti di collaboratori coordinati e continuativi (anche a progetto), alle figure ad essi assimilate ed agli associanti, nonché agli intermediari autorizzati ad operare per loro conto, secondo le abilitazioni previste per la procedura di Gestione deleghe per l’accesso ai servizi Web dei committenti di cui alla circolare n. 126 del 2013. </w:t>
      </w:r>
      <w:r w:rsidRPr="00671CF4">
        <w:rPr>
          <w:rFonts w:ascii="Verdana" w:eastAsia="Times New Roman" w:hAnsi="Verdana" w:cs="Times New Roman"/>
          <w:sz w:val="20"/>
          <w:szCs w:val="20"/>
          <w:lang w:eastAsia="it-IT"/>
        </w:rPr>
        <w:br/>
      </w:r>
      <w:r w:rsidRPr="00671CF4">
        <w:rPr>
          <w:rFonts w:ascii="Verdana" w:eastAsia="Times New Roman" w:hAnsi="Verdana" w:cs="Times New Roman"/>
          <w:sz w:val="20"/>
          <w:szCs w:val="20"/>
          <w:lang w:eastAsia="it-IT"/>
        </w:rPr>
        <w:br/>
        <w:t xml:space="preserve">La versione originaria del Cassetto, a cui l’utente Committente/associante accede direttamente o tramite un intermediario delegato, attraverso il sito dell’Istituto </w:t>
      </w:r>
      <w:hyperlink r:id="rId10" w:history="1">
        <w:r w:rsidRPr="00671CF4">
          <w:rPr>
            <w:rFonts w:ascii="Verdana" w:eastAsia="Times New Roman" w:hAnsi="Verdana" w:cs="Times New Roman"/>
            <w:color w:val="0000FF"/>
            <w:sz w:val="20"/>
            <w:szCs w:val="20"/>
            <w:u w:val="single"/>
            <w:lang w:eastAsia="it-IT"/>
          </w:rPr>
          <w:t>WWW.inps.it</w:t>
        </w:r>
      </w:hyperlink>
      <w:r w:rsidRPr="00671CF4">
        <w:rPr>
          <w:rFonts w:ascii="Verdana" w:eastAsia="Times New Roman" w:hAnsi="Verdana" w:cs="Times New Roman"/>
          <w:sz w:val="20"/>
          <w:szCs w:val="20"/>
          <w:lang w:eastAsia="it-IT"/>
        </w:rPr>
        <w:t xml:space="preserve"> nella sezione dedicata ai “servizi on line”, autenticandosi con il PIN dispositivo abbinato al proprio codice fiscale,  è stata implementata a decorrere dal 6 ottobre 2015 con la funzionalità della “</w:t>
      </w:r>
      <w:proofErr w:type="spellStart"/>
      <w:r w:rsidRPr="00671CF4">
        <w:rPr>
          <w:rFonts w:ascii="Verdana" w:eastAsia="Times New Roman" w:hAnsi="Verdana" w:cs="Times New Roman"/>
          <w:sz w:val="20"/>
          <w:szCs w:val="20"/>
          <w:lang w:eastAsia="it-IT"/>
        </w:rPr>
        <w:t>Bidirezionalità</w:t>
      </w:r>
      <w:proofErr w:type="spellEnd"/>
      <w:r w:rsidRPr="00671CF4">
        <w:rPr>
          <w:rFonts w:ascii="Verdana" w:eastAsia="Times New Roman" w:hAnsi="Verdana" w:cs="Times New Roman"/>
          <w:sz w:val="20"/>
          <w:szCs w:val="20"/>
          <w:lang w:eastAsia="it-IT"/>
        </w:rPr>
        <w:t>”.</w:t>
      </w:r>
      <w:r w:rsidRPr="00671CF4">
        <w:rPr>
          <w:rFonts w:ascii="Verdana" w:eastAsia="Times New Roman" w:hAnsi="Verdana" w:cs="Times New Roman"/>
          <w:sz w:val="20"/>
          <w:szCs w:val="20"/>
          <w:lang w:eastAsia="it-IT"/>
        </w:rPr>
        <w:br/>
      </w:r>
      <w:r w:rsidRPr="00671CF4">
        <w:rPr>
          <w:rFonts w:ascii="Verdana" w:eastAsia="Times New Roman" w:hAnsi="Verdana" w:cs="Times New Roman"/>
          <w:sz w:val="20"/>
          <w:szCs w:val="20"/>
          <w:lang w:eastAsia="it-IT"/>
        </w:rPr>
        <w:br/>
        <w:t>Tale funzionalità è inserita all’interno del menu “</w:t>
      </w:r>
      <w:proofErr w:type="spellStart"/>
      <w:r w:rsidRPr="00671CF4">
        <w:rPr>
          <w:rFonts w:ascii="Verdana" w:eastAsia="Times New Roman" w:hAnsi="Verdana" w:cs="Times New Roman"/>
          <w:sz w:val="20"/>
          <w:szCs w:val="20"/>
          <w:lang w:eastAsia="it-IT"/>
        </w:rPr>
        <w:t>Comunic</w:t>
      </w:r>
      <w:proofErr w:type="spellEnd"/>
      <w:r w:rsidRPr="00671CF4">
        <w:rPr>
          <w:rFonts w:ascii="Verdana" w:eastAsia="Times New Roman" w:hAnsi="Verdana" w:cs="Times New Roman"/>
          <w:sz w:val="20"/>
          <w:szCs w:val="20"/>
          <w:lang w:eastAsia="it-IT"/>
        </w:rPr>
        <w:t>. Bidirezionale”.</w:t>
      </w:r>
      <w:r w:rsidRPr="00671CF4">
        <w:rPr>
          <w:rFonts w:ascii="Verdana" w:eastAsia="Times New Roman" w:hAnsi="Verdana" w:cs="Times New Roman"/>
          <w:sz w:val="20"/>
          <w:szCs w:val="20"/>
          <w:lang w:eastAsia="it-IT"/>
        </w:rPr>
        <w:br/>
      </w:r>
      <w:r w:rsidRPr="00671CF4">
        <w:rPr>
          <w:rFonts w:ascii="Verdana" w:eastAsia="Times New Roman" w:hAnsi="Verdana" w:cs="Times New Roman"/>
          <w:sz w:val="20"/>
          <w:szCs w:val="20"/>
          <w:lang w:eastAsia="it-IT"/>
        </w:rPr>
        <w:br/>
        <w:t>Scelta la sezione, si aprirà un sottomenu che comprende:</w:t>
      </w:r>
    </w:p>
    <w:p w:rsidR="00671CF4" w:rsidRPr="00671CF4" w:rsidRDefault="00671CF4" w:rsidP="00671CF4">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20"/>
          <w:szCs w:val="20"/>
          <w:lang w:eastAsia="it-IT"/>
        </w:rPr>
      </w:pPr>
      <w:r w:rsidRPr="00671CF4">
        <w:rPr>
          <w:rFonts w:ascii="Verdana" w:eastAsia="Times New Roman" w:hAnsi="Verdana" w:cs="Times New Roman"/>
          <w:sz w:val="20"/>
          <w:szCs w:val="20"/>
          <w:lang w:eastAsia="it-IT"/>
        </w:rPr>
        <w:t>Comunicazioni irregolarità da leggere</w:t>
      </w:r>
    </w:p>
    <w:p w:rsidR="00671CF4" w:rsidRPr="00671CF4" w:rsidRDefault="00671CF4" w:rsidP="00671CF4">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20"/>
          <w:szCs w:val="20"/>
          <w:lang w:eastAsia="it-IT"/>
        </w:rPr>
      </w:pPr>
      <w:r w:rsidRPr="00671CF4">
        <w:rPr>
          <w:rFonts w:ascii="Verdana" w:eastAsia="Times New Roman" w:hAnsi="Verdana" w:cs="Times New Roman"/>
          <w:sz w:val="20"/>
          <w:szCs w:val="20"/>
          <w:lang w:eastAsia="it-IT"/>
        </w:rPr>
        <w:t>Comunicazioni irregolarità lette</w:t>
      </w:r>
    </w:p>
    <w:p w:rsidR="00671CF4" w:rsidRPr="00671CF4" w:rsidRDefault="00671CF4" w:rsidP="00671CF4">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20"/>
          <w:szCs w:val="20"/>
          <w:lang w:eastAsia="it-IT"/>
        </w:rPr>
      </w:pPr>
      <w:r w:rsidRPr="00671CF4">
        <w:rPr>
          <w:rFonts w:ascii="Verdana" w:eastAsia="Times New Roman" w:hAnsi="Verdana" w:cs="Times New Roman"/>
          <w:sz w:val="20"/>
          <w:szCs w:val="20"/>
          <w:lang w:eastAsia="it-IT"/>
        </w:rPr>
        <w:t>Lista richieste</w:t>
      </w:r>
    </w:p>
    <w:p w:rsidR="00671CF4" w:rsidRPr="00671CF4" w:rsidRDefault="00671CF4" w:rsidP="00671CF4">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20"/>
          <w:szCs w:val="20"/>
          <w:lang w:eastAsia="it-IT"/>
        </w:rPr>
      </w:pPr>
      <w:r w:rsidRPr="00671CF4">
        <w:rPr>
          <w:rFonts w:ascii="Verdana" w:eastAsia="Times New Roman" w:hAnsi="Verdana" w:cs="Times New Roman"/>
          <w:b/>
          <w:bCs/>
          <w:sz w:val="20"/>
          <w:szCs w:val="20"/>
          <w:lang w:eastAsia="it-IT"/>
        </w:rPr>
        <w:t>Nuova richiesta</w:t>
      </w:r>
    </w:p>
    <w:p w:rsidR="00671CF4" w:rsidRPr="00671CF4" w:rsidRDefault="00671CF4" w:rsidP="00671CF4">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20"/>
          <w:szCs w:val="20"/>
          <w:lang w:eastAsia="it-IT"/>
        </w:rPr>
      </w:pPr>
      <w:r w:rsidRPr="00671CF4">
        <w:rPr>
          <w:rFonts w:ascii="Verdana" w:eastAsia="Times New Roman" w:hAnsi="Verdana" w:cs="Times New Roman"/>
          <w:sz w:val="20"/>
          <w:szCs w:val="20"/>
          <w:lang w:eastAsia="it-IT"/>
        </w:rPr>
        <w:t>Istanze Online</w:t>
      </w:r>
    </w:p>
    <w:p w:rsidR="00671CF4" w:rsidRPr="00671CF4" w:rsidRDefault="00671CF4" w:rsidP="00671CF4">
      <w:pPr>
        <w:shd w:val="clear" w:color="auto" w:fill="FFFFFF"/>
        <w:spacing w:after="0" w:line="240" w:lineRule="auto"/>
        <w:rPr>
          <w:rFonts w:ascii="Verdana" w:eastAsia="Times New Roman" w:hAnsi="Verdana" w:cs="Times New Roman"/>
          <w:sz w:val="20"/>
          <w:szCs w:val="20"/>
          <w:lang w:eastAsia="it-IT"/>
        </w:rPr>
      </w:pPr>
      <w:r w:rsidRPr="00671CF4">
        <w:rPr>
          <w:rFonts w:ascii="Verdana" w:eastAsia="Times New Roman" w:hAnsi="Verdana" w:cs="Times New Roman"/>
          <w:sz w:val="20"/>
          <w:szCs w:val="20"/>
          <w:lang w:eastAsia="it-IT"/>
        </w:rPr>
        <w:lastRenderedPageBreak/>
        <w:t xml:space="preserve">Con riferimento all’opzione di “Nuova richiesta” è stato definito un ambito circoscritto di tipologie di comunicazioni che possono essere inviate, strettamente collegate alle funzionalità previste per il Cassetto Previdenziale per i Committenti. </w:t>
      </w:r>
      <w:r w:rsidRPr="00671CF4">
        <w:rPr>
          <w:rFonts w:ascii="Verdana" w:eastAsia="Times New Roman" w:hAnsi="Verdana" w:cs="Times New Roman"/>
          <w:sz w:val="20"/>
          <w:szCs w:val="20"/>
          <w:lang w:eastAsia="it-IT"/>
        </w:rPr>
        <w:br/>
        <w:t> </w:t>
      </w:r>
      <w:r w:rsidRPr="00671CF4">
        <w:rPr>
          <w:rFonts w:ascii="Verdana" w:eastAsia="Times New Roman" w:hAnsi="Verdana" w:cs="Times New Roman"/>
          <w:sz w:val="20"/>
          <w:szCs w:val="20"/>
          <w:lang w:eastAsia="it-IT"/>
        </w:rPr>
        <w:br/>
        <w:t> </w:t>
      </w:r>
      <w:r w:rsidRPr="00671CF4">
        <w:rPr>
          <w:rFonts w:ascii="Verdana" w:eastAsia="Times New Roman" w:hAnsi="Verdana" w:cs="Times New Roman"/>
          <w:sz w:val="20"/>
          <w:szCs w:val="20"/>
          <w:lang w:eastAsia="it-IT"/>
        </w:rPr>
        <w:br/>
        <w:t>Pertanto, in fase di composizione di una nuova comunicazione, è necessario indicare:</w:t>
      </w:r>
      <w:r w:rsidRPr="00671CF4">
        <w:rPr>
          <w:rFonts w:ascii="Verdana" w:eastAsia="Times New Roman" w:hAnsi="Verdana" w:cs="Times New Roman"/>
          <w:sz w:val="20"/>
          <w:szCs w:val="20"/>
          <w:lang w:eastAsia="it-IT"/>
        </w:rPr>
        <w:br/>
        <w:t> </w:t>
      </w:r>
    </w:p>
    <w:p w:rsidR="00671CF4" w:rsidRPr="00671CF4" w:rsidRDefault="00671CF4" w:rsidP="00671CF4">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20"/>
          <w:szCs w:val="20"/>
          <w:lang w:eastAsia="it-IT"/>
        </w:rPr>
      </w:pPr>
      <w:r w:rsidRPr="00671CF4">
        <w:rPr>
          <w:rFonts w:ascii="Verdana" w:eastAsia="Times New Roman" w:hAnsi="Verdana" w:cs="Times New Roman"/>
          <w:sz w:val="20"/>
          <w:szCs w:val="20"/>
          <w:lang w:eastAsia="it-IT"/>
        </w:rPr>
        <w:t>Indirizzo e-mail e numero di telefono (è obbligatorio inserire almeno uno dei due).</w:t>
      </w:r>
    </w:p>
    <w:p w:rsidR="00671CF4" w:rsidRPr="00671CF4" w:rsidRDefault="00671CF4" w:rsidP="00671CF4">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20"/>
          <w:szCs w:val="20"/>
          <w:lang w:eastAsia="it-IT"/>
        </w:rPr>
      </w:pPr>
      <w:r w:rsidRPr="00671CF4">
        <w:rPr>
          <w:rFonts w:ascii="Verdana" w:eastAsia="Times New Roman" w:hAnsi="Verdana" w:cs="Times New Roman"/>
          <w:sz w:val="20"/>
          <w:szCs w:val="20"/>
          <w:lang w:eastAsia="it-IT"/>
        </w:rPr>
        <w:t>Oggetto della richiesta. Per l’oggetto è prevista una struttura ad albero a due livelli che guida l’utente. La selezione dall’elenco predefinito consente di canalizzare in modo puntuale la richiesta così da ottenere una risposta dalla sede competente.</w:t>
      </w:r>
    </w:p>
    <w:p w:rsidR="00671CF4" w:rsidRPr="00671CF4" w:rsidRDefault="00671CF4" w:rsidP="00671CF4">
      <w:pPr>
        <w:numPr>
          <w:ilvl w:val="0"/>
          <w:numId w:val="2"/>
        </w:numPr>
        <w:shd w:val="clear" w:color="auto" w:fill="FFFFFF"/>
        <w:spacing w:before="100" w:beforeAutospacing="1" w:after="100" w:afterAutospacing="1" w:line="240" w:lineRule="auto"/>
        <w:jc w:val="both"/>
        <w:rPr>
          <w:rFonts w:ascii="Verdana" w:eastAsia="Times New Roman" w:hAnsi="Verdana" w:cs="Times New Roman"/>
          <w:sz w:val="20"/>
          <w:szCs w:val="20"/>
          <w:lang w:eastAsia="it-IT"/>
        </w:rPr>
      </w:pPr>
      <w:r w:rsidRPr="00671CF4">
        <w:rPr>
          <w:rFonts w:ascii="Verdana" w:eastAsia="Times New Roman" w:hAnsi="Verdana" w:cs="Times New Roman"/>
          <w:sz w:val="20"/>
          <w:szCs w:val="20"/>
          <w:lang w:eastAsia="it-IT"/>
        </w:rPr>
        <w:t>Altri dati facoltativi quali il consenso a ricevere notifiche via mail o sms, numero di telefono fisso, fax.</w:t>
      </w:r>
    </w:p>
    <w:p w:rsidR="00671CF4" w:rsidRPr="00671CF4" w:rsidRDefault="00671CF4" w:rsidP="00671CF4">
      <w:pPr>
        <w:shd w:val="clear" w:color="auto" w:fill="FFFFFF"/>
        <w:spacing w:after="0" w:line="240" w:lineRule="auto"/>
        <w:rPr>
          <w:rFonts w:ascii="Verdana" w:eastAsia="Times New Roman" w:hAnsi="Verdana" w:cs="Times New Roman"/>
          <w:sz w:val="20"/>
          <w:szCs w:val="20"/>
          <w:lang w:eastAsia="it-IT"/>
        </w:rPr>
      </w:pPr>
      <w:r w:rsidRPr="00671CF4">
        <w:rPr>
          <w:rFonts w:ascii="Verdana" w:eastAsia="Times New Roman" w:hAnsi="Verdana" w:cs="Times New Roman"/>
          <w:sz w:val="20"/>
          <w:szCs w:val="20"/>
          <w:lang w:eastAsia="it-IT"/>
        </w:rPr>
        <w:t>L’utente, inoltre, può allegare la documentazione nei vari formati fino ad un massimo di tre file con grandezza non superiore a 3Mb.</w:t>
      </w:r>
      <w:r w:rsidRPr="00671CF4">
        <w:rPr>
          <w:rFonts w:ascii="Verdana" w:eastAsia="Times New Roman" w:hAnsi="Verdana" w:cs="Times New Roman"/>
          <w:sz w:val="20"/>
          <w:szCs w:val="20"/>
          <w:lang w:eastAsia="it-IT"/>
        </w:rPr>
        <w:br/>
        <w:t>Dopo aver premuto il tasto “invia”, la richiesta viene inserita e l’utente potrà trovarla all’interno del link “Lista richieste”.</w:t>
      </w:r>
      <w:r w:rsidRPr="00671CF4">
        <w:rPr>
          <w:rFonts w:ascii="Verdana" w:eastAsia="Times New Roman" w:hAnsi="Verdana" w:cs="Times New Roman"/>
          <w:sz w:val="20"/>
          <w:szCs w:val="20"/>
          <w:lang w:eastAsia="it-IT"/>
        </w:rPr>
        <w:br/>
      </w:r>
      <w:r w:rsidRPr="00671CF4">
        <w:rPr>
          <w:rFonts w:ascii="Verdana" w:eastAsia="Times New Roman" w:hAnsi="Verdana" w:cs="Times New Roman"/>
          <w:sz w:val="20"/>
          <w:szCs w:val="20"/>
          <w:lang w:eastAsia="it-IT"/>
        </w:rPr>
        <w:br/>
        <w:t>Posto che la realizzazione di nuove funzionalità del Cassetto Previdenziale per i Committenti risponde, tra l’altro, all’obiettivo di una gestione più efficace ed efficiente dei rapporti tra l’azienda o il suo intermediario/delegato e l’Istituto, si coglie l’occasione per sottolineare l’importanza dell’uso del PIN dispositivo per l’accesso ai servizi telematici  dallo stesso offerti.</w:t>
      </w:r>
      <w:r w:rsidRPr="00671CF4">
        <w:rPr>
          <w:rFonts w:ascii="Verdana" w:eastAsia="Times New Roman" w:hAnsi="Verdana" w:cs="Times New Roman"/>
          <w:sz w:val="20"/>
          <w:szCs w:val="20"/>
          <w:lang w:eastAsia="it-IT"/>
        </w:rPr>
        <w:br/>
        <w:t> </w:t>
      </w:r>
      <w:r w:rsidRPr="00671CF4">
        <w:rPr>
          <w:rFonts w:ascii="Verdana" w:eastAsia="Times New Roman" w:hAnsi="Verdana" w:cs="Times New Roman"/>
          <w:sz w:val="20"/>
          <w:szCs w:val="20"/>
          <w:lang w:eastAsia="it-IT"/>
        </w:rPr>
        <w:br/>
        <w:t>Si precisa, inoltre, che tale canale deve essere utilizzato anche per la comunicazione dei propri contatti di riferimento (numero di cellulare, e-mail e soprattutto PEC) e che le istanze, concernenti la Gestione Separata, devono essere predisposte solo ed esclusivamente tramite il Cassetto stesso, tenuto conto che a far data dal 6 ottobre 2015 è stato inibito l’oggetto “GESTIONE SEPARATA” dal Cassetto previdenziale aziende.</w:t>
      </w:r>
      <w:r w:rsidRPr="00671CF4">
        <w:rPr>
          <w:rFonts w:ascii="Verdana" w:eastAsia="Times New Roman" w:hAnsi="Verdana" w:cs="Times New Roman"/>
          <w:sz w:val="20"/>
          <w:szCs w:val="20"/>
          <w:lang w:eastAsia="it-IT"/>
        </w:rPr>
        <w:br/>
        <w:t> </w:t>
      </w:r>
      <w:r w:rsidRPr="00671CF4">
        <w:rPr>
          <w:rFonts w:ascii="Verdana" w:eastAsia="Times New Roman" w:hAnsi="Verdana" w:cs="Times New Roman"/>
          <w:sz w:val="20"/>
          <w:szCs w:val="20"/>
          <w:lang w:eastAsia="it-IT"/>
        </w:rPr>
        <w:br/>
        <w:t xml:space="preserve">Si richiamano, infine, le istruzioni concernenti la corretta gestione della delega illustrate nella circolare n. 126 del 2013 per i committenti, gli associanti ed i loro intermediari. </w:t>
      </w:r>
      <w:r w:rsidRPr="00671CF4">
        <w:rPr>
          <w:rFonts w:ascii="Verdana" w:eastAsia="Times New Roman" w:hAnsi="Verdana" w:cs="Times New Roman"/>
          <w:sz w:val="20"/>
          <w:szCs w:val="20"/>
          <w:lang w:eastAsia="it-IT"/>
        </w:rPr>
        <w:br/>
        <w:t> </w:t>
      </w:r>
      <w:r w:rsidRPr="00671CF4">
        <w:rPr>
          <w:rFonts w:ascii="Verdana" w:eastAsia="Times New Roman" w:hAnsi="Verdana" w:cs="Times New Roman"/>
          <w:sz w:val="20"/>
          <w:szCs w:val="20"/>
          <w:lang w:eastAsia="it-IT"/>
        </w:rPr>
        <w:br/>
        <w:t>Il Direttore Generale</w:t>
      </w:r>
      <w:r w:rsidRPr="00671CF4">
        <w:rPr>
          <w:rFonts w:ascii="Verdana" w:eastAsia="Times New Roman" w:hAnsi="Verdana" w:cs="Times New Roman"/>
          <w:sz w:val="20"/>
          <w:szCs w:val="20"/>
          <w:lang w:eastAsia="it-IT"/>
        </w:rPr>
        <w:br/>
        <w:t> Cioffi</w:t>
      </w:r>
      <w:r w:rsidRPr="00671CF4">
        <w:rPr>
          <w:rFonts w:ascii="Verdana" w:eastAsia="Times New Roman" w:hAnsi="Verdana" w:cs="Times New Roman"/>
          <w:sz w:val="20"/>
          <w:szCs w:val="20"/>
          <w:lang w:eastAsia="it-IT"/>
        </w:rPr>
        <w:br/>
        <w:t> </w:t>
      </w:r>
    </w:p>
    <w:p w:rsidR="0096417E" w:rsidRDefault="0096417E">
      <w:bookmarkStart w:id="0" w:name="_GoBack"/>
      <w:bookmarkEnd w:id="0"/>
    </w:p>
    <w:sectPr w:rsidR="009641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266E"/>
    <w:multiLevelType w:val="multilevel"/>
    <w:tmpl w:val="0CCE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22ED1"/>
    <w:multiLevelType w:val="multilevel"/>
    <w:tmpl w:val="7EEE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F4"/>
    <w:rsid w:val="00671CF4"/>
    <w:rsid w:val="009641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71CF4"/>
    <w:rPr>
      <w:color w:val="0000FF"/>
      <w:u w:val="single"/>
    </w:rPr>
  </w:style>
  <w:style w:type="character" w:styleId="Enfasigrassetto">
    <w:name w:val="Strong"/>
    <w:basedOn w:val="Carpredefinitoparagrafo"/>
    <w:uiPriority w:val="22"/>
    <w:qFormat/>
    <w:rsid w:val="00671CF4"/>
    <w:rPr>
      <w:b/>
      <w:bCs/>
    </w:rPr>
  </w:style>
  <w:style w:type="character" w:customStyle="1" w:styleId="titolocampocomponi1">
    <w:name w:val="titolocampocomponi1"/>
    <w:basedOn w:val="Carpredefinitoparagrafo"/>
    <w:rsid w:val="00671C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71CF4"/>
    <w:rPr>
      <w:color w:val="0000FF"/>
      <w:u w:val="single"/>
    </w:rPr>
  </w:style>
  <w:style w:type="character" w:styleId="Enfasigrassetto">
    <w:name w:val="Strong"/>
    <w:basedOn w:val="Carpredefinitoparagrafo"/>
    <w:uiPriority w:val="22"/>
    <w:qFormat/>
    <w:rsid w:val="00671CF4"/>
    <w:rPr>
      <w:b/>
      <w:bCs/>
    </w:rPr>
  </w:style>
  <w:style w:type="character" w:customStyle="1" w:styleId="titolocampocomponi1">
    <w:name w:val="titolocampocomponi1"/>
    <w:basedOn w:val="Carpredefinitoparagrafo"/>
    <w:rsid w:val="00671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4726">
      <w:bodyDiv w:val="1"/>
      <w:marLeft w:val="0"/>
      <w:marRight w:val="0"/>
      <w:marTop w:val="0"/>
      <w:marBottom w:val="0"/>
      <w:divBdr>
        <w:top w:val="none" w:sz="0" w:space="0" w:color="auto"/>
        <w:left w:val="none" w:sz="0" w:space="0" w:color="auto"/>
        <w:bottom w:val="none" w:sz="0" w:space="0" w:color="auto"/>
        <w:right w:val="none" w:sz="0" w:space="0" w:color="auto"/>
      </w:divBdr>
      <w:divsChild>
        <w:div w:id="1085541271">
          <w:marLeft w:val="0"/>
          <w:marRight w:val="0"/>
          <w:marTop w:val="0"/>
          <w:marBottom w:val="0"/>
          <w:divBdr>
            <w:top w:val="none" w:sz="0" w:space="0" w:color="auto"/>
            <w:left w:val="none" w:sz="0" w:space="0" w:color="auto"/>
            <w:bottom w:val="none" w:sz="0" w:space="0" w:color="auto"/>
            <w:right w:val="none" w:sz="0" w:space="0" w:color="auto"/>
          </w:divBdr>
          <w:divsChild>
            <w:div w:id="2031564344">
              <w:marLeft w:val="0"/>
              <w:marRight w:val="0"/>
              <w:marTop w:val="0"/>
              <w:marBottom w:val="0"/>
              <w:divBdr>
                <w:top w:val="none" w:sz="0" w:space="0" w:color="auto"/>
                <w:left w:val="none" w:sz="0" w:space="0" w:color="auto"/>
                <w:bottom w:val="none" w:sz="0" w:space="0" w:color="auto"/>
                <w:right w:val="none" w:sz="0" w:space="0" w:color="auto"/>
              </w:divBdr>
              <w:divsChild>
                <w:div w:id="1790392717">
                  <w:marLeft w:val="0"/>
                  <w:marRight w:val="0"/>
                  <w:marTop w:val="0"/>
                  <w:marBottom w:val="0"/>
                  <w:divBdr>
                    <w:top w:val="none" w:sz="0" w:space="0" w:color="auto"/>
                    <w:left w:val="none" w:sz="0" w:space="0" w:color="auto"/>
                    <w:bottom w:val="none" w:sz="0" w:space="0" w:color="auto"/>
                    <w:right w:val="none" w:sz="0" w:space="0" w:color="auto"/>
                  </w:divBdr>
                  <w:divsChild>
                    <w:div w:id="198860987">
                      <w:marLeft w:val="0"/>
                      <w:marRight w:val="0"/>
                      <w:marTop w:val="0"/>
                      <w:marBottom w:val="0"/>
                      <w:divBdr>
                        <w:top w:val="none" w:sz="0" w:space="0" w:color="auto"/>
                        <w:left w:val="none" w:sz="0" w:space="0" w:color="auto"/>
                        <w:bottom w:val="none" w:sz="0" w:space="0" w:color="auto"/>
                        <w:right w:val="none" w:sz="0" w:space="0" w:color="auto"/>
                      </w:divBdr>
                    </w:div>
                    <w:div w:id="406732220">
                      <w:marLeft w:val="0"/>
                      <w:marRight w:val="0"/>
                      <w:marTop w:val="0"/>
                      <w:marBottom w:val="0"/>
                      <w:divBdr>
                        <w:top w:val="none" w:sz="0" w:space="0" w:color="auto"/>
                        <w:left w:val="none" w:sz="0" w:space="0" w:color="auto"/>
                        <w:bottom w:val="none" w:sz="0" w:space="0" w:color="auto"/>
                        <w:right w:val="none" w:sz="0" w:space="0" w:color="auto"/>
                      </w:divBdr>
                    </w:div>
                    <w:div w:id="1942642578">
                      <w:marLeft w:val="0"/>
                      <w:marRight w:val="0"/>
                      <w:marTop w:val="0"/>
                      <w:marBottom w:val="0"/>
                      <w:divBdr>
                        <w:top w:val="none" w:sz="0" w:space="0" w:color="auto"/>
                        <w:left w:val="none" w:sz="0" w:space="0" w:color="auto"/>
                        <w:bottom w:val="none" w:sz="0" w:space="0" w:color="auto"/>
                        <w:right w:val="none" w:sz="0" w:space="0" w:color="auto"/>
                      </w:divBdr>
                    </w:div>
                    <w:div w:id="457919325">
                      <w:marLeft w:val="0"/>
                      <w:marRight w:val="0"/>
                      <w:marTop w:val="0"/>
                      <w:marBottom w:val="0"/>
                      <w:divBdr>
                        <w:top w:val="none" w:sz="0" w:space="0" w:color="auto"/>
                        <w:left w:val="none" w:sz="0" w:space="0" w:color="auto"/>
                        <w:bottom w:val="none" w:sz="0" w:space="0" w:color="auto"/>
                        <w:right w:val="none" w:sz="0" w:space="0" w:color="auto"/>
                      </w:divBdr>
                    </w:div>
                    <w:div w:id="1434327846">
                      <w:marLeft w:val="0"/>
                      <w:marRight w:val="0"/>
                      <w:marTop w:val="0"/>
                      <w:marBottom w:val="0"/>
                      <w:divBdr>
                        <w:top w:val="none" w:sz="0" w:space="0" w:color="auto"/>
                        <w:left w:val="none" w:sz="0" w:space="0" w:color="auto"/>
                        <w:bottom w:val="none" w:sz="0" w:space="0" w:color="auto"/>
                        <w:right w:val="none" w:sz="0" w:space="0" w:color="auto"/>
                      </w:divBdr>
                    </w:div>
                    <w:div w:id="2121685293">
                      <w:marLeft w:val="0"/>
                      <w:marRight w:val="0"/>
                      <w:marTop w:val="0"/>
                      <w:marBottom w:val="0"/>
                      <w:divBdr>
                        <w:top w:val="none" w:sz="0" w:space="0" w:color="auto"/>
                        <w:left w:val="none" w:sz="0" w:space="0" w:color="auto"/>
                        <w:bottom w:val="none" w:sz="0" w:space="0" w:color="auto"/>
                        <w:right w:val="none" w:sz="0" w:space="0" w:color="auto"/>
                      </w:divBdr>
                    </w:div>
                    <w:div w:id="81682965">
                      <w:marLeft w:val="0"/>
                      <w:marRight w:val="0"/>
                      <w:marTop w:val="0"/>
                      <w:marBottom w:val="0"/>
                      <w:divBdr>
                        <w:top w:val="none" w:sz="0" w:space="0" w:color="auto"/>
                        <w:left w:val="none" w:sz="0" w:space="0" w:color="auto"/>
                        <w:bottom w:val="none" w:sz="0" w:space="0" w:color="auto"/>
                        <w:right w:val="none" w:sz="0" w:space="0" w:color="auto"/>
                      </w:divBdr>
                    </w:div>
                    <w:div w:id="1655833538">
                      <w:marLeft w:val="0"/>
                      <w:marRight w:val="0"/>
                      <w:marTop w:val="0"/>
                      <w:marBottom w:val="0"/>
                      <w:divBdr>
                        <w:top w:val="none" w:sz="0" w:space="0" w:color="auto"/>
                        <w:left w:val="none" w:sz="0" w:space="0" w:color="auto"/>
                        <w:bottom w:val="none" w:sz="0" w:space="0" w:color="auto"/>
                        <w:right w:val="none" w:sz="0" w:space="0" w:color="auto"/>
                      </w:divBdr>
                    </w:div>
                    <w:div w:id="300887940">
                      <w:marLeft w:val="0"/>
                      <w:marRight w:val="0"/>
                      <w:marTop w:val="0"/>
                      <w:marBottom w:val="0"/>
                      <w:divBdr>
                        <w:top w:val="none" w:sz="0" w:space="0" w:color="auto"/>
                        <w:left w:val="none" w:sz="0" w:space="0" w:color="auto"/>
                        <w:bottom w:val="none" w:sz="0" w:space="0" w:color="auto"/>
                        <w:right w:val="none" w:sz="0" w:space="0" w:color="auto"/>
                      </w:divBdr>
                      <w:divsChild>
                        <w:div w:id="1390030885">
                          <w:marLeft w:val="0"/>
                          <w:marRight w:val="0"/>
                          <w:marTop w:val="0"/>
                          <w:marBottom w:val="0"/>
                          <w:divBdr>
                            <w:top w:val="none" w:sz="0" w:space="0" w:color="auto"/>
                            <w:left w:val="none" w:sz="0" w:space="0" w:color="auto"/>
                            <w:bottom w:val="none" w:sz="0" w:space="0" w:color="auto"/>
                            <w:right w:val="none" w:sz="0" w:space="0" w:color="auto"/>
                          </w:divBdr>
                          <w:divsChild>
                            <w:div w:id="17387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ps.it/" TargetMode="Externa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2015-11-09T13:24:00Z</dcterms:created>
  <dcterms:modified xsi:type="dcterms:W3CDTF">2015-11-09T13:25:00Z</dcterms:modified>
</cp:coreProperties>
</file>